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outline w:val="0"/>
          <w:color w:val="919191"/>
          <w:sz w:val="24"/>
          <w:szCs w:val="24"/>
          <w14:textFill>
            <w14:solidFill>
              <w14:srgbClr w14:val="929292"/>
            </w14:solidFill>
          </w14:textFill>
        </w:rPr>
      </w:pPr>
      <w:r>
        <w:rPr>
          <w:b w:val="1"/>
          <w:bCs w:val="1"/>
          <w:outline w:val="0"/>
          <w:color w:val="919191"/>
          <w:sz w:val="24"/>
          <w:szCs w:val="24"/>
          <w:rtl w:val="0"/>
          <w:lang w:val="de-DE"/>
          <w14:textFill>
            <w14:solidFill>
              <w14:srgbClr w14:val="929292"/>
            </w14:solidFill>
          </w14:textFill>
        </w:rPr>
        <w:t>M</w:t>
      </w:r>
      <w:r>
        <w:rPr>
          <w:b w:val="1"/>
          <w:bCs w:val="1"/>
          <w:outline w:val="0"/>
          <w:color w:val="919191"/>
          <w:sz w:val="24"/>
          <w:szCs w:val="24"/>
          <w:rtl w:val="0"/>
          <w:lang w:val="de-DE"/>
          <w14:textFill>
            <w14:solidFill>
              <w14:srgbClr w14:val="929292"/>
            </w14:solidFill>
          </w14:textFill>
        </w:rPr>
        <w:t>ö</w:t>
      </w:r>
      <w:r>
        <w:rPr>
          <w:b w:val="1"/>
          <w:bCs w:val="1"/>
          <w:outline w:val="0"/>
          <w:color w:val="919191"/>
          <w:sz w:val="24"/>
          <w:szCs w:val="24"/>
          <w:rtl w:val="0"/>
          <w:lang w:val="de-DE"/>
          <w14:textFill>
            <w14:solidFill>
              <w14:srgbClr w14:val="929292"/>
            </w14:solidFill>
          </w14:textFill>
        </w:rPr>
        <w:t>gliche</w:t>
      </w:r>
      <w:r>
        <w:rPr>
          <w:b w:val="1"/>
          <w:bCs w:val="1"/>
          <w:outline w:val="0"/>
          <w:color w:val="919191"/>
          <w:sz w:val="24"/>
          <w:szCs w:val="24"/>
          <w:rtl w:val="0"/>
          <w14:textFill>
            <w14:solidFill>
              <w14:srgbClr w14:val="929292"/>
            </w14:solidFill>
          </w14:textFill>
        </w:rPr>
        <w:t xml:space="preserve"> Agenda f</w:t>
      </w:r>
      <w:r>
        <w:rPr>
          <w:b w:val="1"/>
          <w:bCs w:val="1"/>
          <w:outline w:val="0"/>
          <w:color w:val="919191"/>
          <w:sz w:val="24"/>
          <w:szCs w:val="24"/>
          <w:rtl w:val="0"/>
          <w14:textFill>
            <w14:solidFill>
              <w14:srgbClr w14:val="929292"/>
            </w14:solidFill>
          </w14:textFill>
        </w:rPr>
        <w:t>ü</w:t>
      </w:r>
      <w:r>
        <w:rPr>
          <w:b w:val="1"/>
          <w:bCs w:val="1"/>
          <w:outline w:val="0"/>
          <w:color w:val="919191"/>
          <w:sz w:val="24"/>
          <w:szCs w:val="24"/>
          <w:rtl w:val="0"/>
          <w14:textFill>
            <w14:solidFill>
              <w14:srgbClr w14:val="929292"/>
            </w14:solidFill>
          </w14:textFill>
        </w:rPr>
        <w:t>r Phase 1</w:t>
      </w: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  <w:lang w:val="de-DE"/>
        </w:rPr>
        <w:t>Woche 1</w:t>
      </w:r>
    </w:p>
    <w:p>
      <w:pPr>
        <w:pStyle w:val="Text"/>
        <w:rPr>
          <w:b w:val="1"/>
          <w:bCs w:val="1"/>
          <w:outline w:val="0"/>
          <w:color w:val="d38301"/>
          <w14:textFill>
            <w14:solidFill>
              <w14:srgbClr w14:val="D38301"/>
            </w14:solidFill>
          </w14:textFill>
        </w:rPr>
      </w:pPr>
    </w:p>
    <w:p>
      <w:pPr>
        <w:pStyle w:val="Text"/>
        <w:rPr>
          <w:outline w:val="0"/>
          <w:color w:val="982abc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Geografie: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 xml:space="preserve"> Einf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ü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>hrung in Landnutzung und Stadtentwicklung im Kontext des Klimawandels (Vortr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ä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ge, Kartenanalyse).</w:t>
      </w:r>
    </w:p>
    <w:p>
      <w:pPr>
        <w:pStyle w:val="Text"/>
        <w:rPr>
          <w:outline w:val="0"/>
          <w:color w:val="982abc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Kunsterziehung: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 xml:space="preserve"> Erste Entw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ü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rfe und Skizzen von nachhaltigen st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ä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dtischen R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ä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umen, Schwerpunkt Begr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ü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nung.</w:t>
      </w:r>
    </w:p>
    <w:p>
      <w:pPr>
        <w:pStyle w:val="Text"/>
        <w:bidi w:val="0"/>
        <w:rPr>
          <w:outline w:val="0"/>
          <w:color w:val="4e7a27"/>
          <w14:textFill>
            <w14:solidFill>
              <w14:srgbClr w14:val="4E7A27"/>
            </w14:solidFill>
          </w14:textFill>
        </w:rPr>
      </w:pPr>
      <w:r>
        <w:rPr>
          <w:b w:val="1"/>
          <w:bCs w:val="1"/>
          <w:outline w:val="0"/>
          <w:color w:val="008cb4"/>
          <w:rtl w:val="0"/>
          <w14:textFill>
            <w14:solidFill>
              <w14:srgbClr w14:val="008CB4"/>
            </w14:solidFill>
          </w14:textFill>
        </w:rPr>
        <w:t>Physik:</w:t>
      </w:r>
      <w:r>
        <w:rPr>
          <w:outline w:val="0"/>
          <w:color w:val="008cb4"/>
          <w:rtl w:val="0"/>
          <w:lang w:val="de-DE"/>
          <w14:textFill>
            <w14:solidFill>
              <w14:srgbClr w14:val="008CB4"/>
            </w14:solidFill>
          </w14:textFill>
        </w:rPr>
        <w:t xml:space="preserve"> Grundlagen der Solarenergie und Materialkunde (Theorie, einfache Experimente).</w:t>
      </w:r>
    </w:p>
    <w:p>
      <w:pPr>
        <w:pStyle w:val="Text"/>
        <w:rPr>
          <w:outline w:val="0"/>
          <w:color w:val="4e7a27"/>
          <w14:textFill>
            <w14:solidFill>
              <w14:srgbClr w14:val="4E7A27"/>
            </w14:solidFill>
          </w14:textFill>
        </w:rPr>
      </w:pPr>
      <w:r>
        <w:rPr>
          <w:b w:val="1"/>
          <w:bCs w:val="1"/>
          <w:outline w:val="0"/>
          <w:color w:val="4e7a27"/>
          <w:rtl w:val="0"/>
          <w14:textFill>
            <w14:solidFill>
              <w14:srgbClr w14:val="4E7A27"/>
            </w14:solidFill>
          </w14:textFill>
        </w:rPr>
        <w:t>Informatik:</w:t>
      </w:r>
      <w:r>
        <w:rPr>
          <w:outline w:val="0"/>
          <w:color w:val="4e7a27"/>
          <w:rtl w:val="0"/>
          <w:lang w:val="de-DE"/>
          <w14:textFill>
            <w14:solidFill>
              <w14:srgbClr w14:val="4E7A27"/>
            </w14:solidFill>
          </w14:textFill>
        </w:rPr>
        <w:t xml:space="preserve"> Einf</w:t>
      </w:r>
      <w:r>
        <w:rPr>
          <w:outline w:val="0"/>
          <w:color w:val="4e7a27"/>
          <w:rtl w:val="0"/>
          <w14:textFill>
            <w14:solidFill>
              <w14:srgbClr w14:val="4E7A27"/>
            </w14:solidFill>
          </w14:textFill>
        </w:rPr>
        <w:t>ü</w:t>
      </w:r>
      <w:r>
        <w:rPr>
          <w:outline w:val="0"/>
          <w:color w:val="4e7a27"/>
          <w:rtl w:val="0"/>
          <w:lang w:val="de-DE"/>
          <w14:textFill>
            <w14:solidFill>
              <w14:srgbClr w14:val="4E7A27"/>
            </w14:solidFill>
          </w14:textFill>
        </w:rPr>
        <w:t xml:space="preserve">hrung in Simulationssoftware und digitale Planungstools (praktische </w:t>
      </w:r>
      <w:r>
        <w:rPr>
          <w:outline w:val="0"/>
          <w:color w:val="4e7a27"/>
          <w:rtl w:val="0"/>
          <w:lang w:val="de-DE"/>
          <w14:textFill>
            <w14:solidFill>
              <w14:srgbClr w14:val="4E7A27"/>
            </w14:solidFill>
          </w14:textFill>
        </w:rPr>
        <w:t>Ü</w:t>
      </w:r>
      <w:r>
        <w:rPr>
          <w:outline w:val="0"/>
          <w:color w:val="4e7a27"/>
          <w:rtl w:val="0"/>
          <w:lang w:val="de-DE"/>
          <w14:textFill>
            <w14:solidFill>
              <w14:srgbClr w14:val="4E7A27"/>
            </w14:solidFill>
          </w14:textFill>
        </w:rPr>
        <w:t>bungen).</w:t>
      </w: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  <w:lang w:val="de-DE"/>
        </w:rPr>
        <w:t>Woche 2</w:t>
      </w:r>
    </w:p>
    <w:p>
      <w:pPr>
        <w:pStyle w:val="Text"/>
        <w:rPr>
          <w:outline w:val="0"/>
          <w:color w:val="d38301"/>
          <w14:textFill>
            <w14:solidFill>
              <w14:srgbClr w14:val="D38301"/>
            </w14:solidFill>
          </w14:textFill>
        </w:rPr>
      </w:pPr>
    </w:p>
    <w:p>
      <w:pPr>
        <w:pStyle w:val="Text"/>
        <w:rPr>
          <w:outline w:val="0"/>
          <w:color w:val="982abc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Geografie: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 xml:space="preserve"> Analyse von Fallstudien zu klimafreundlichen St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ä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>dten weltweit.</w:t>
      </w:r>
    </w:p>
    <w:p>
      <w:pPr>
        <w:pStyle w:val="Text"/>
        <w:rPr>
          <w:outline w:val="0"/>
          <w:color w:val="982abc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 xml:space="preserve">Kunsterziehung: 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Vertiefung der Entw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ü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rfe, Materialauswahl und Design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ü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berlegungen.</w:t>
      </w:r>
    </w:p>
    <w:p>
      <w:pPr>
        <w:pStyle w:val="Text"/>
        <w:bidi w:val="0"/>
        <w:rPr>
          <w:outline w:val="0"/>
          <w:color w:val="4e7a27"/>
          <w14:textFill>
            <w14:solidFill>
              <w14:srgbClr w14:val="4E7A27"/>
            </w14:solidFill>
          </w14:textFill>
        </w:rPr>
      </w:pPr>
      <w:r>
        <w:rPr>
          <w:b w:val="1"/>
          <w:bCs w:val="1"/>
          <w:outline w:val="0"/>
          <w:color w:val="008cb4"/>
          <w:rtl w:val="0"/>
          <w14:textFill>
            <w14:solidFill>
              <w14:srgbClr w14:val="008CB4"/>
            </w14:solidFill>
          </w14:textFill>
        </w:rPr>
        <w:t>Physik:</w:t>
      </w:r>
      <w:r>
        <w:rPr>
          <w:outline w:val="0"/>
          <w:color w:val="008cb4"/>
          <w:rtl w:val="0"/>
          <w:lang w:val="de-DE"/>
          <w14:textFill>
            <w14:solidFill>
              <w14:srgbClr w14:val="008CB4"/>
            </w14:solidFill>
          </w14:textFill>
        </w:rPr>
        <w:t xml:space="preserve"> Vertiefung der Solarenergie-Thematik und Untersuchung spezifischer nachhaltiger Materialien.</w:t>
      </w:r>
    </w:p>
    <w:p>
      <w:pPr>
        <w:pStyle w:val="Text"/>
        <w:rPr>
          <w:outline w:val="0"/>
          <w:color w:val="4e7a27"/>
          <w14:textFill>
            <w14:solidFill>
              <w14:srgbClr w14:val="4E7A27"/>
            </w14:solidFill>
          </w14:textFill>
        </w:rPr>
      </w:pPr>
      <w:r>
        <w:rPr>
          <w:b w:val="1"/>
          <w:bCs w:val="1"/>
          <w:outline w:val="0"/>
          <w:color w:val="4e7a27"/>
          <w:rtl w:val="0"/>
          <w14:textFill>
            <w14:solidFill>
              <w14:srgbClr w14:val="4E7A27"/>
            </w14:solidFill>
          </w14:textFill>
        </w:rPr>
        <w:t>Informatik:</w:t>
      </w:r>
      <w:r>
        <w:rPr>
          <w:outline w:val="0"/>
          <w:color w:val="4e7a27"/>
          <w:rtl w:val="0"/>
          <w:lang w:val="de-DE"/>
          <w14:textFill>
            <w14:solidFill>
              <w14:srgbClr w14:val="4E7A27"/>
            </w14:solidFill>
          </w14:textFill>
        </w:rPr>
        <w:t xml:space="preserve"> Fortsetzung der Arbeit mit digitalen Tools, Beginn der Erstellung einfacher Modelle.</w:t>
      </w: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  <w:lang w:val="de-DE"/>
        </w:rPr>
        <w:t>Woche 3</w:t>
      </w:r>
    </w:p>
    <w:p>
      <w:pPr>
        <w:pStyle w:val="Text"/>
        <w:rPr>
          <w:outline w:val="0"/>
          <w:color w:val="d38301"/>
          <w14:textFill>
            <w14:solidFill>
              <w14:srgbClr w14:val="D38301"/>
            </w14:solidFill>
          </w14:textFill>
        </w:rPr>
      </w:pPr>
    </w:p>
    <w:p>
      <w:pPr>
        <w:pStyle w:val="Text"/>
        <w:bidi w:val="0"/>
        <w:rPr>
          <w:outline w:val="0"/>
          <w:color w:val="982abc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Geografie: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 xml:space="preserve"> Diskussion 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ü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>ber Klimaschutzstrategien in st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ä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>dtischen und l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ä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>ndlichen R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ä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umen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.</w:t>
      </w:r>
    </w:p>
    <w:p>
      <w:pPr>
        <w:pStyle w:val="Text"/>
        <w:rPr>
          <w:outline w:val="0"/>
          <w:color w:val="982abc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Kunsterziehung: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 xml:space="preserve"> Fertigstellung der Entw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ü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rfe und Vorbereitung auf die Pr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ä</w:t>
      </w:r>
      <w:r>
        <w:rPr>
          <w:outline w:val="0"/>
          <w:color w:val="982abc"/>
          <w:rtl w:val="0"/>
          <w:lang w:val="it-IT"/>
          <w14:textFill>
            <w14:solidFill>
              <w14:srgbClr w14:val="982ABC"/>
            </w14:solidFill>
          </w14:textFill>
        </w:rPr>
        <w:t>sentation.</w:t>
      </w:r>
    </w:p>
    <w:p>
      <w:pPr>
        <w:pStyle w:val="Text"/>
        <w:bidi w:val="0"/>
        <w:rPr>
          <w:outline w:val="0"/>
          <w:color w:val="008cb4"/>
          <w14:textFill>
            <w14:solidFill>
              <w14:srgbClr w14:val="008CB4"/>
            </w14:solidFill>
          </w14:textFill>
        </w:rPr>
      </w:pPr>
      <w:r>
        <w:rPr>
          <w:b w:val="1"/>
          <w:bCs w:val="1"/>
          <w:outline w:val="0"/>
          <w:color w:val="008cb4"/>
          <w:rtl w:val="0"/>
          <w14:textFill>
            <w14:solidFill>
              <w14:srgbClr w14:val="008CB4"/>
            </w14:solidFill>
          </w14:textFill>
        </w:rPr>
        <w:t>Physik:</w:t>
      </w:r>
      <w:r>
        <w:rPr>
          <w:outline w:val="0"/>
          <w:color w:val="008cb4"/>
          <w:rtl w:val="0"/>
          <w:lang w:val="de-DE"/>
          <w14:textFill>
            <w14:solidFill>
              <w14:srgbClr w14:val="008CB4"/>
            </w14:solidFill>
          </w14:textFill>
        </w:rPr>
        <w:t xml:space="preserve"> Anwendung der physikalischen Prinzipien in den Projekten der Sch</w:t>
      </w:r>
      <w:r>
        <w:rPr>
          <w:outline w:val="0"/>
          <w:color w:val="008cb4"/>
          <w:rtl w:val="0"/>
          <w14:textFill>
            <w14:solidFill>
              <w14:srgbClr w14:val="008CB4"/>
            </w14:solidFill>
          </w14:textFill>
        </w:rPr>
        <w:t>ü</w:t>
      </w:r>
      <w:r>
        <w:rPr>
          <w:outline w:val="0"/>
          <w:color w:val="008cb4"/>
          <w:rtl w:val="0"/>
          <w14:textFill>
            <w14:solidFill>
              <w14:srgbClr w14:val="008CB4"/>
            </w14:solidFill>
          </w14:textFill>
        </w:rPr>
        <w:t>ler.</w:t>
      </w:r>
    </w:p>
    <w:p>
      <w:pPr>
        <w:pStyle w:val="Text"/>
        <w:rPr>
          <w:outline w:val="0"/>
          <w:color w:val="4e7a27"/>
          <w14:textFill>
            <w14:solidFill>
              <w14:srgbClr w14:val="4E7A27"/>
            </w14:solidFill>
          </w14:textFill>
        </w:rPr>
      </w:pPr>
      <w:r>
        <w:rPr>
          <w:b w:val="1"/>
          <w:bCs w:val="1"/>
          <w:outline w:val="0"/>
          <w:color w:val="4e7a27"/>
          <w:rtl w:val="0"/>
          <w14:textFill>
            <w14:solidFill>
              <w14:srgbClr w14:val="4E7A27"/>
            </w14:solidFill>
          </w14:textFill>
        </w:rPr>
        <w:t>Informatik:</w:t>
      </w:r>
      <w:r>
        <w:rPr>
          <w:outline w:val="0"/>
          <w:color w:val="4e7a27"/>
          <w:rtl w:val="0"/>
          <w:lang w:val="de-DE"/>
          <w14:textFill>
            <w14:solidFill>
              <w14:srgbClr w14:val="4E7A27"/>
            </w14:solidFill>
          </w14:textFill>
        </w:rPr>
        <w:t xml:space="preserve"> Auswertung der Simulationen und Verfeinerung der digitalen Modelle.</w:t>
      </w: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  <w:lang w:val="de-DE"/>
        </w:rPr>
        <w:t>Woche 4</w:t>
      </w:r>
      <w:r>
        <w:rPr>
          <w:rtl w:val="0"/>
          <w:lang w:val="de-DE"/>
        </w:rPr>
        <w:t>´</w:t>
      </w:r>
    </w:p>
    <w:p>
      <w:pPr>
        <w:pStyle w:val="Text"/>
        <w:rPr>
          <w:outline w:val="0"/>
          <w:color w:val="d38301"/>
          <w14:textFill>
            <w14:solidFill>
              <w14:srgbClr w14:val="D38301"/>
            </w14:solidFill>
          </w14:textFill>
        </w:rPr>
      </w:pPr>
    </w:p>
    <w:p>
      <w:pPr>
        <w:pStyle w:val="Text"/>
        <w:rPr>
          <w:outline w:val="0"/>
          <w:color w:val="982abc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Geografie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 xml:space="preserve">: Integration des erlernten Wissens in ein 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ü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>bergreifendes Konzept f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ü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r klimaresiliente St</w:t>
      </w:r>
      <w:r>
        <w:rPr>
          <w:outline w:val="0"/>
          <w:color w:val="d38301"/>
          <w:rtl w:val="0"/>
          <w14:textFill>
            <w14:solidFill>
              <w14:srgbClr w14:val="D38301"/>
            </w14:solidFill>
          </w14:textFill>
        </w:rPr>
        <w:t>ä</w:t>
      </w:r>
      <w:r>
        <w:rPr>
          <w:outline w:val="0"/>
          <w:color w:val="d38301"/>
          <w:rtl w:val="0"/>
          <w:lang w:val="de-DE"/>
          <w14:textFill>
            <w14:solidFill>
              <w14:srgbClr w14:val="D38301"/>
            </w14:solidFill>
          </w14:textFill>
        </w:rPr>
        <w:t>dte und Landschaften.</w:t>
      </w:r>
    </w:p>
    <w:p>
      <w:pPr>
        <w:pStyle w:val="Text"/>
        <w:rPr>
          <w:outline w:val="0"/>
          <w:color w:val="982abc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Kunsterziehung: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 xml:space="preserve"> Pr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ä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sentation der Entw</w:t>
      </w:r>
      <w:r>
        <w:rPr>
          <w:outline w:val="0"/>
          <w:color w:val="982abc"/>
          <w:rtl w:val="0"/>
          <w14:textFill>
            <w14:solidFill>
              <w14:srgbClr w14:val="982ABC"/>
            </w14:solidFill>
          </w14:textFill>
        </w:rPr>
        <w:t>ü</w:t>
      </w:r>
      <w:r>
        <w:rPr>
          <w:outline w:val="0"/>
          <w:color w:val="982abc"/>
          <w:rtl w:val="0"/>
          <w:lang w:val="de-DE"/>
          <w14:textFill>
            <w14:solidFill>
              <w14:srgbClr w14:val="982ABC"/>
            </w14:solidFill>
          </w14:textFill>
        </w:rPr>
        <w:t>rfe, Feedback und Reflexion.</w:t>
      </w:r>
    </w:p>
    <w:p>
      <w:pPr>
        <w:pStyle w:val="Text"/>
        <w:bidi w:val="0"/>
        <w:rPr>
          <w:outline w:val="0"/>
          <w:color w:val="008cb4"/>
          <w14:textFill>
            <w14:solidFill>
              <w14:srgbClr w14:val="008CB4"/>
            </w14:solidFill>
          </w14:textFill>
        </w:rPr>
      </w:pPr>
      <w:r>
        <w:rPr>
          <w:b w:val="1"/>
          <w:bCs w:val="1"/>
          <w:outline w:val="0"/>
          <w:color w:val="008cb4"/>
          <w:rtl w:val="0"/>
          <w14:textFill>
            <w14:solidFill>
              <w14:srgbClr w14:val="008CB4"/>
            </w14:solidFill>
          </w14:textFill>
        </w:rPr>
        <w:t>Physik:</w:t>
      </w:r>
      <w:r>
        <w:rPr>
          <w:outline w:val="0"/>
          <w:color w:val="008cb4"/>
          <w:rtl w:val="0"/>
          <w14:textFill>
            <w14:solidFill>
              <w14:srgbClr w14:val="008CB4"/>
            </w14:solidFill>
          </w14:textFill>
        </w:rPr>
        <w:t xml:space="preserve"> Pr</w:t>
      </w:r>
      <w:r>
        <w:rPr>
          <w:outline w:val="0"/>
          <w:color w:val="008cb4"/>
          <w:rtl w:val="0"/>
          <w14:textFill>
            <w14:solidFill>
              <w14:srgbClr w14:val="008CB4"/>
            </w14:solidFill>
          </w14:textFill>
        </w:rPr>
        <w:t>ä</w:t>
      </w:r>
      <w:r>
        <w:rPr>
          <w:outline w:val="0"/>
          <w:color w:val="008cb4"/>
          <w:rtl w:val="0"/>
          <w:lang w:val="de-DE"/>
          <w14:textFill>
            <w14:solidFill>
              <w14:srgbClr w14:val="008CB4"/>
            </w14:solidFill>
          </w14:textFill>
        </w:rPr>
        <w:t xml:space="preserve">sentation der physikalischen Aspekte der Projekte, Diskussion </w:t>
      </w:r>
      <w:r>
        <w:rPr>
          <w:outline w:val="0"/>
          <w:color w:val="008cb4"/>
          <w:rtl w:val="0"/>
          <w14:textFill>
            <w14:solidFill>
              <w14:srgbClr w14:val="008CB4"/>
            </w14:solidFill>
          </w14:textFill>
        </w:rPr>
        <w:t>ü</w:t>
      </w:r>
      <w:r>
        <w:rPr>
          <w:outline w:val="0"/>
          <w:color w:val="008cb4"/>
          <w:rtl w:val="0"/>
          <w:lang w:val="de-DE"/>
          <w14:textFill>
            <w14:solidFill>
              <w14:srgbClr w14:val="008CB4"/>
            </w14:solidFill>
          </w14:textFill>
        </w:rPr>
        <w:t>ber Umsetzbarkeit.</w:t>
      </w:r>
    </w:p>
    <w:p>
      <w:pPr>
        <w:pStyle w:val="Text"/>
        <w:rPr>
          <w:outline w:val="0"/>
          <w:color w:val="4e7a27"/>
          <w14:textFill>
            <w14:solidFill>
              <w14:srgbClr w14:val="4E7A27"/>
            </w14:solidFill>
          </w14:textFill>
        </w:rPr>
      </w:pPr>
      <w:r>
        <w:rPr>
          <w:b w:val="1"/>
          <w:bCs w:val="1"/>
          <w:outline w:val="0"/>
          <w:color w:val="4e7a27"/>
          <w:rtl w:val="0"/>
          <w14:textFill>
            <w14:solidFill>
              <w14:srgbClr w14:val="4E7A27"/>
            </w14:solidFill>
          </w14:textFill>
        </w:rPr>
        <w:t>Informatik:</w:t>
      </w:r>
      <w:r>
        <w:rPr>
          <w:outline w:val="0"/>
          <w:color w:val="4e7a27"/>
          <w:rtl w:val="0"/>
          <w:lang w:val="de-DE"/>
          <w14:textFill>
            <w14:solidFill>
              <w14:srgbClr w14:val="4E7A27"/>
            </w14:solidFill>
          </w14:textFill>
        </w:rPr>
        <w:t xml:space="preserve"> Abschluss der Simulationen, Pr</w:t>
      </w:r>
      <w:r>
        <w:rPr>
          <w:outline w:val="0"/>
          <w:color w:val="4e7a27"/>
          <w:rtl w:val="0"/>
          <w14:textFill>
            <w14:solidFill>
              <w14:srgbClr w14:val="4E7A27"/>
            </w14:solidFill>
          </w14:textFill>
        </w:rPr>
        <w:t>ä</w:t>
      </w:r>
      <w:r>
        <w:rPr>
          <w:outline w:val="0"/>
          <w:color w:val="4e7a27"/>
          <w:rtl w:val="0"/>
          <w:lang w:val="de-DE"/>
          <w14:textFill>
            <w14:solidFill>
              <w14:srgbClr w14:val="4E7A27"/>
            </w14:solidFill>
          </w14:textFill>
        </w:rPr>
        <w:t>sentation der digitalen Modelle und deren Analyse.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Diese Phase bereitet die Sch</w:t>
      </w:r>
      <w:r>
        <w:rPr>
          <w:rtl w:val="0"/>
        </w:rPr>
        <w:t>ü</w:t>
      </w:r>
      <w:r>
        <w:rPr>
          <w:rtl w:val="0"/>
        </w:rPr>
        <w:t>ler umfassend auf die folgenden Projektphasen vor, indem sie Wissen aus verschiedenen Disziplinen verkn</w:t>
      </w:r>
      <w:r>
        <w:rPr>
          <w:rtl w:val="0"/>
        </w:rPr>
        <w:t>ü</w:t>
      </w:r>
      <w:r>
        <w:rPr>
          <w:rtl w:val="0"/>
        </w:rPr>
        <w:t>pfen und anwenden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